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A20" w:rsidRDefault="006C6A20" w:rsidP="006C6A20">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#115</w:t>
      </w:r>
      <w:r>
        <w:rPr>
          <w:rFonts w:ascii="Arial" w:hAnsi="Arial" w:cs="Arial"/>
          <w:b/>
          <w:sz w:val="24"/>
        </w:rPr>
        <w:tab/>
        <w:t>S5-175040</w:t>
      </w:r>
    </w:p>
    <w:p w:rsidR="006C6A20" w:rsidRDefault="006C6A20" w:rsidP="006C6A20">
      <w:pPr>
        <w:keepNext/>
        <w:pBdr>
          <w:bottom w:val="single" w:sz="4" w:space="1" w:color="auto"/>
        </w:pBdr>
        <w:tabs>
          <w:tab w:val="right" w:pos="9639"/>
        </w:tabs>
        <w:outlineLvl w:val="0"/>
        <w:rPr>
          <w:rFonts w:ascii="Arial" w:hAnsi="Arial" w:cs="Arial"/>
          <w:b/>
          <w:sz w:val="24"/>
        </w:rPr>
      </w:pPr>
      <w:r>
        <w:rPr>
          <w:rFonts w:ascii="Arial" w:hAnsi="Arial" w:cs="Arial"/>
          <w:b/>
          <w:sz w:val="24"/>
        </w:rPr>
        <w:t>16-20 October 2017</w:t>
      </w:r>
      <w:r w:rsidRPr="00657B80">
        <w:rPr>
          <w:rFonts w:ascii="Arial" w:hAnsi="Arial" w:cs="Arial"/>
          <w:b/>
          <w:sz w:val="24"/>
        </w:rPr>
        <w:t>,</w:t>
      </w:r>
      <w:r>
        <w:rPr>
          <w:rFonts w:ascii="Arial" w:hAnsi="Arial" w:cs="Arial"/>
          <w:b/>
          <w:sz w:val="24"/>
        </w:rPr>
        <w:t xml:space="preserve"> Busan, Korea</w:t>
      </w:r>
      <w:r>
        <w:rPr>
          <w:rFonts w:ascii="Arial" w:hAnsi="Arial" w:cs="Arial"/>
          <w:b/>
          <w:sz w:val="24"/>
        </w:rPr>
        <w:tab/>
      </w:r>
      <w:r>
        <w:rPr>
          <w:rFonts w:ascii="Arial" w:hAnsi="Arial" w:cs="Arial"/>
          <w:i/>
          <w:sz w:val="18"/>
          <w:szCs w:val="18"/>
        </w:rPr>
        <w:t>revision of S5A-17xabc</w:t>
      </w:r>
    </w:p>
    <w:p w:rsidR="006C6A20" w:rsidRDefault="006C6A20" w:rsidP="006C6A20">
      <w:pPr>
        <w:keepNext/>
        <w:pBdr>
          <w:bottom w:val="single" w:sz="4" w:space="1" w:color="auto"/>
        </w:pBdr>
        <w:tabs>
          <w:tab w:val="right" w:pos="9639"/>
        </w:tabs>
        <w:outlineLvl w:val="0"/>
        <w:rPr>
          <w:rFonts w:ascii="Arial" w:hAnsi="Arial" w:cs="Arial"/>
          <w:b/>
          <w:sz w:val="24"/>
        </w:rPr>
      </w:pPr>
    </w:p>
    <w:p w:rsidR="006C6A20" w:rsidRDefault="006C6A20" w:rsidP="006C6A20">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NGMN</w:t>
      </w:r>
    </w:p>
    <w:p w:rsidR="006C6A20" w:rsidRPr="006C6A20" w:rsidRDefault="006C6A20" w:rsidP="006C6A20">
      <w:pPr>
        <w:tabs>
          <w:tab w:val="left" w:pos="1620"/>
          <w:tab w:val="left" w:pos="1800"/>
          <w:tab w:val="left" w:pos="1980"/>
        </w:tabs>
        <w:autoSpaceDE w:val="0"/>
        <w:autoSpaceDN w:val="0"/>
        <w:adjustRightInd w:val="0"/>
        <w:rPr>
          <w:rFonts w:ascii="Arial" w:hAnsi="Arial"/>
          <w:b/>
          <w:lang w:eastAsia="zh-CN"/>
        </w:rPr>
      </w:pPr>
      <w:r>
        <w:rPr>
          <w:rFonts w:ascii="Arial" w:hAnsi="Arial" w:cs="Arial"/>
          <w:b/>
        </w:rPr>
        <w:t>Title:</w:t>
      </w:r>
      <w:r>
        <w:rPr>
          <w:rFonts w:ascii="Arial" w:hAnsi="Arial" w:cs="Arial"/>
          <w:b/>
        </w:rPr>
        <w:tab/>
      </w:r>
      <w:r w:rsidRPr="006C6A20">
        <w:rPr>
          <w:rFonts w:ascii="Arial" w:hAnsi="Arial"/>
          <w:b/>
          <w:lang w:eastAsia="zh-CN"/>
        </w:rPr>
        <w:t xml:space="preserve">LS </w:t>
      </w:r>
      <w:r w:rsidRPr="006C6A20">
        <w:rPr>
          <w:rFonts w:ascii="Arial" w:hAnsi="Arial" w:hint="eastAsia"/>
          <w:b/>
          <w:lang w:eastAsia="zh-CN"/>
        </w:rPr>
        <w:t xml:space="preserve">on requirement of lifecycle management for 3GPP service based architecture </w:t>
      </w:r>
    </w:p>
    <w:p w:rsidR="006C6A20" w:rsidRDefault="006C6A20" w:rsidP="006C6A20">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6C6A20" w:rsidRDefault="006C6A20" w:rsidP="006C6A20">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6.1</w:t>
      </w:r>
    </w:p>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205FC2" w:rsidTr="00E505D5">
        <w:tc>
          <w:tcPr>
            <w:tcW w:w="9747" w:type="dxa"/>
          </w:tcPr>
          <w:p w:rsidR="00214FC1" w:rsidRDefault="00214FC1" w:rsidP="007835D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4E12C3" w:rsidRPr="00565A47">
              <w:rPr>
                <w:rFonts w:ascii="Arial" w:hAnsi="Arial" w:cs="Arial"/>
                <w:bCs/>
                <w:sz w:val="24"/>
                <w:szCs w:val="24"/>
                <w:lang w:val="en-GB" w:eastAsia="zh-CN"/>
              </w:rPr>
              <w:t>LS</w:t>
            </w:r>
            <w:r w:rsidR="001C4E93" w:rsidRPr="00565A47">
              <w:rPr>
                <w:rFonts w:ascii="Arial" w:hAnsi="Arial" w:cs="Arial"/>
                <w:bCs/>
                <w:sz w:val="24"/>
                <w:szCs w:val="24"/>
                <w:lang w:val="en-GB" w:eastAsia="zh-CN"/>
              </w:rPr>
              <w:t xml:space="preserve"> </w:t>
            </w:r>
            <w:r w:rsidR="005C7D8F">
              <w:rPr>
                <w:rFonts w:ascii="Arial" w:hAnsi="Arial" w:cs="Arial" w:hint="eastAsia"/>
                <w:bCs/>
                <w:sz w:val="24"/>
                <w:szCs w:val="24"/>
                <w:lang w:val="en-GB" w:eastAsia="zh-CN"/>
              </w:rPr>
              <w:t xml:space="preserve">on requirement of lifecycle management for 3GPP service based architecture </w:t>
            </w:r>
          </w:p>
          <w:p w:rsidR="006C6F0C" w:rsidRPr="00565A47" w:rsidRDefault="006C6F0C" w:rsidP="007835D3">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205FC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205FC2" w:rsidTr="00E505D5">
        <w:tc>
          <w:tcPr>
            <w:tcW w:w="9747" w:type="dxa"/>
          </w:tcPr>
          <w:p w:rsidR="00214FC1" w:rsidRPr="00EE351B" w:rsidRDefault="00214FC1" w:rsidP="00D941D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D941DF">
              <w:rPr>
                <w:rFonts w:ascii="Arial" w:eastAsia="Batang" w:hAnsi="Arial" w:cs="Arial"/>
                <w:bCs/>
                <w:color w:val="000000"/>
                <w:sz w:val="24"/>
                <w:szCs w:val="24"/>
                <w:lang w:val="en-GB" w:eastAsia="ko-KR"/>
              </w:rPr>
              <w:t>“</w:t>
            </w:r>
            <w:r w:rsidR="00055791">
              <w:rPr>
                <w:rFonts w:ascii="Arial" w:eastAsia="Batang" w:hAnsi="Arial" w:cs="Arial"/>
                <w:bCs/>
                <w:color w:val="000000"/>
                <w:sz w:val="24"/>
                <w:szCs w:val="24"/>
                <w:lang w:val="en-GB" w:eastAsia="ko-KR"/>
              </w:rPr>
              <w:t>Service-Based Architecture</w:t>
            </w:r>
            <w:r w:rsidR="00D941DF">
              <w:rPr>
                <w:rFonts w:ascii="Arial" w:eastAsia="Batang" w:hAnsi="Arial" w:cs="Arial"/>
                <w:bCs/>
                <w:color w:val="000000"/>
                <w:sz w:val="24"/>
                <w:szCs w:val="24"/>
                <w:lang w:val="en-GB" w:eastAsia="ko-KR"/>
              </w:rPr>
              <w:t xml:space="preserve"> in 5G”</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205FC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205FC2" w:rsidTr="00E505D5">
        <w:tc>
          <w:tcPr>
            <w:tcW w:w="9747" w:type="dxa"/>
          </w:tcPr>
          <w:p w:rsidR="000548FC" w:rsidRPr="00EB4C06" w:rsidRDefault="00B344AA">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r w:rsidRPr="00B344AA">
              <w:rPr>
                <w:rFonts w:ascii="Arial" w:eastAsia="Batang" w:hAnsi="Arial" w:cs="Arial"/>
                <w:b/>
                <w:bCs/>
                <w:color w:val="000000"/>
                <w:sz w:val="24"/>
                <w:szCs w:val="24"/>
                <w:lang w:val="en-US" w:eastAsia="ko-KR"/>
              </w:rPr>
              <w:t>To:</w:t>
            </w:r>
            <w:r w:rsidRPr="00B344AA">
              <w:rPr>
                <w:rFonts w:ascii="Arial" w:eastAsia="Batang" w:hAnsi="Arial" w:cs="Arial"/>
                <w:bCs/>
                <w:color w:val="000000"/>
                <w:sz w:val="24"/>
                <w:szCs w:val="24"/>
                <w:lang w:val="en-US" w:eastAsia="ko-KR"/>
              </w:rPr>
              <w:t xml:space="preserve"> </w:t>
            </w:r>
            <w:r w:rsidRPr="00B344AA">
              <w:rPr>
                <w:rFonts w:ascii="Arial" w:hAnsi="Arial" w:cs="Arial"/>
                <w:bCs/>
                <w:color w:val="000000"/>
                <w:sz w:val="24"/>
                <w:szCs w:val="24"/>
                <w:lang w:val="en-US" w:eastAsia="zh-CN"/>
              </w:rPr>
              <w:t>ETSI NFV-IFA, ETSI NFV-EVE</w:t>
            </w:r>
          </w:p>
        </w:tc>
        <w:tc>
          <w:tcPr>
            <w:tcW w:w="7587" w:type="dxa"/>
          </w:tcPr>
          <w:p w:rsidR="00214FC1" w:rsidRPr="00EB4C06" w:rsidRDefault="00214FC1" w:rsidP="00A87636">
            <w:pPr>
              <w:spacing w:after="60"/>
              <w:rPr>
                <w:rFonts w:ascii="Arial" w:eastAsia="Batang" w:hAnsi="Arial" w:cs="Arial"/>
                <w:color w:val="000000"/>
                <w:sz w:val="24"/>
                <w:szCs w:val="24"/>
                <w:lang w:val="en-US" w:eastAsia="ko-KR"/>
              </w:rPr>
            </w:pPr>
          </w:p>
        </w:tc>
      </w:tr>
      <w:tr w:rsidR="00214FC1" w:rsidRPr="006B3990" w:rsidTr="00E505D5">
        <w:tc>
          <w:tcPr>
            <w:tcW w:w="9747" w:type="dxa"/>
          </w:tcPr>
          <w:p w:rsidR="00214FC1" w:rsidRPr="000D0F0B" w:rsidRDefault="00AA543F" w:rsidP="005C7D8F">
            <w:pPr>
              <w:spacing w:after="60"/>
              <w:rPr>
                <w:rFonts w:ascii="Arial" w:hAnsi="Arial" w:cs="Arial"/>
                <w:color w:val="000000"/>
                <w:sz w:val="24"/>
                <w:szCs w:val="24"/>
                <w:lang w:eastAsia="zh-CN"/>
              </w:rPr>
            </w:pPr>
            <w:r w:rsidRPr="008911C0">
              <w:rPr>
                <w:rFonts w:ascii="Arial" w:hAnsi="Arial" w:cs="Arial"/>
                <w:b/>
                <w:color w:val="000000"/>
                <w:sz w:val="24"/>
                <w:szCs w:val="24"/>
                <w:lang w:eastAsia="zh-CN"/>
              </w:rPr>
              <w:t>CC:</w:t>
            </w:r>
            <w:r w:rsidRPr="008911C0">
              <w:rPr>
                <w:rFonts w:ascii="Arial" w:hAnsi="Arial" w:cs="Arial"/>
                <w:color w:val="000000"/>
                <w:sz w:val="24"/>
                <w:szCs w:val="24"/>
                <w:lang w:eastAsia="zh-CN"/>
              </w:rPr>
              <w:t xml:space="preserve"> </w:t>
            </w:r>
            <w:r w:rsidR="00D77D54" w:rsidRPr="008911C0">
              <w:rPr>
                <w:rFonts w:ascii="Arial" w:eastAsia="Batang" w:hAnsi="Arial" w:cs="Arial"/>
                <w:bCs/>
                <w:color w:val="000000"/>
                <w:sz w:val="24"/>
                <w:szCs w:val="24"/>
                <w:lang w:eastAsia="ko-KR"/>
              </w:rPr>
              <w:t>3GPP TSG SA WG</w:t>
            </w:r>
            <w:r w:rsidR="000D0F0B" w:rsidRPr="008911C0">
              <w:rPr>
                <w:rFonts w:ascii="Arial" w:hAnsi="Arial" w:cs="Arial" w:hint="eastAsia"/>
                <w:bCs/>
                <w:color w:val="000000"/>
                <w:sz w:val="24"/>
                <w:szCs w:val="24"/>
                <w:lang w:eastAsia="zh-CN"/>
              </w:rPr>
              <w:t>5</w:t>
            </w:r>
          </w:p>
        </w:tc>
        <w:tc>
          <w:tcPr>
            <w:tcW w:w="7587" w:type="dxa"/>
          </w:tcPr>
          <w:p w:rsidR="008E770D" w:rsidRPr="00DA1667" w:rsidRDefault="00EA6A0D" w:rsidP="00CE43DE">
            <w:pPr>
              <w:tabs>
                <w:tab w:val="left" w:pos="1620"/>
                <w:tab w:val="left" w:pos="1800"/>
                <w:tab w:val="left" w:pos="1980"/>
              </w:tabs>
              <w:autoSpaceDE w:val="0"/>
              <w:autoSpaceDN w:val="0"/>
              <w:adjustRightInd w:val="0"/>
              <w:rPr>
                <w:rFonts w:ascii="Verdana" w:eastAsia="Times New Roman" w:hAnsi="Verdana"/>
                <w:color w:val="0000FF"/>
              </w:rPr>
            </w:pPr>
            <w:r>
              <w:rPr>
                <w:rFonts w:ascii="Arial" w:hAnsi="Arial" w:cs="Arial"/>
                <w:color w:val="000000"/>
                <w:sz w:val="24"/>
                <w:szCs w:val="24"/>
                <w:lang w:eastAsia="zh-CN"/>
              </w:rPr>
              <w:t xml:space="preserve"> </w:t>
            </w:r>
            <w:r>
              <w:rPr>
                <w:rFonts w:ascii="Verdana" w:eastAsia="Times New Roman" w:hAnsi="Verdana"/>
                <w:color w:val="0000FF"/>
              </w:rPr>
              <w:t> </w:t>
            </w:r>
          </w:p>
          <w:p w:rsidR="008E770D" w:rsidRPr="00DA1667" w:rsidRDefault="008E770D" w:rsidP="00CE43DE">
            <w:pPr>
              <w:tabs>
                <w:tab w:val="left" w:pos="1620"/>
                <w:tab w:val="left" w:pos="1800"/>
                <w:tab w:val="left" w:pos="1980"/>
              </w:tabs>
              <w:autoSpaceDE w:val="0"/>
              <w:autoSpaceDN w:val="0"/>
              <w:adjustRightInd w:val="0"/>
              <w:rPr>
                <w:rFonts w:ascii="Arial" w:hAnsi="Arial" w:cs="Arial"/>
                <w:color w:val="000000"/>
                <w:sz w:val="24"/>
                <w:szCs w:val="24"/>
                <w:lang w:eastAsia="zh-CN"/>
              </w:rPr>
            </w:pPr>
          </w:p>
        </w:tc>
      </w:tr>
      <w:tr w:rsidR="00214FC1" w:rsidRPr="00C36D44" w:rsidTr="00E505D5">
        <w:tc>
          <w:tcPr>
            <w:tcW w:w="9747" w:type="dxa"/>
          </w:tcPr>
          <w:p w:rsidR="00214FC1" w:rsidRPr="00EE351B" w:rsidRDefault="00214FC1" w:rsidP="00205FC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205FC2" w:rsidRPr="00205FC2">
              <w:rPr>
                <w:rFonts w:ascii="Arial" w:eastAsia="Batang" w:hAnsi="Arial" w:cs="Arial"/>
                <w:bCs/>
                <w:color w:val="000000"/>
                <w:sz w:val="24"/>
                <w:szCs w:val="24"/>
                <w:lang w:val="en-GB" w:eastAsia="ko-KR"/>
              </w:rPr>
              <w:t>11</w:t>
            </w:r>
            <w:r w:rsidR="00B80086" w:rsidRPr="00205FC2">
              <w:rPr>
                <w:rFonts w:ascii="Arial" w:hAnsi="Arial" w:cs="Arial" w:hint="eastAsia"/>
                <w:bCs/>
                <w:color w:val="000000"/>
                <w:sz w:val="24"/>
                <w:szCs w:val="24"/>
                <w:lang w:val="en-GB" w:eastAsia="zh-CN"/>
              </w:rPr>
              <w:t>th</w:t>
            </w:r>
            <w:r w:rsidR="006F1371">
              <w:rPr>
                <w:rFonts w:ascii="Arial" w:hAnsi="Arial" w:cs="Arial"/>
                <w:bCs/>
                <w:color w:val="000000"/>
                <w:sz w:val="24"/>
                <w:szCs w:val="24"/>
                <w:lang w:val="en-GB" w:eastAsia="zh-CN"/>
              </w:rPr>
              <w:t xml:space="preserve"> </w:t>
            </w:r>
            <w:r w:rsidR="00205FC2">
              <w:rPr>
                <w:rFonts w:ascii="Arial" w:hAnsi="Arial" w:cs="Arial"/>
                <w:bCs/>
                <w:color w:val="000000"/>
                <w:sz w:val="24"/>
                <w:szCs w:val="24"/>
                <w:lang w:val="en-GB" w:eastAsia="zh-CN"/>
              </w:rPr>
              <w:t>September</w:t>
            </w:r>
            <w:r w:rsidR="00E43730" w:rsidRPr="00C36D44">
              <w:rPr>
                <w:rFonts w:ascii="Arial" w:hAnsi="Arial" w:cs="Arial"/>
                <w:bCs/>
                <w:color w:val="000000"/>
                <w:sz w:val="24"/>
                <w:szCs w:val="24"/>
                <w:lang w:val="en-GB" w:eastAsia="zh-CN"/>
              </w:rPr>
              <w:t xml:space="preserve"> 201</w:t>
            </w:r>
            <w:r w:rsidR="00CB5CC8">
              <w:rPr>
                <w:rFonts w:ascii="Arial" w:hAnsi="Arial" w:cs="Arial"/>
                <w:bCs/>
                <w:color w:val="000000"/>
                <w:sz w:val="24"/>
                <w:szCs w:val="24"/>
                <w:lang w:val="en-GB" w:eastAsia="zh-CN"/>
              </w:rPr>
              <w:t>7</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205FC2" w:rsidTr="00531CCF">
        <w:tc>
          <w:tcPr>
            <w:tcW w:w="9747" w:type="dxa"/>
            <w:tcBorders>
              <w:bottom w:val="nil"/>
            </w:tcBorders>
            <w:shd w:val="clear" w:color="auto" w:fill="FFFFFF"/>
          </w:tcPr>
          <w:p w:rsidR="00214FC1" w:rsidRPr="00205FC2" w:rsidRDefault="00CF57EF" w:rsidP="007835D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205FC2">
              <w:rPr>
                <w:rFonts w:ascii="Arial" w:eastAsia="Batang" w:hAnsi="Arial" w:cs="Arial"/>
                <w:b/>
                <w:bCs/>
                <w:color w:val="000000"/>
                <w:sz w:val="24"/>
                <w:szCs w:val="24"/>
                <w:lang w:eastAsia="ko-KR"/>
              </w:rPr>
              <w:t>Contacts</w:t>
            </w:r>
            <w:r w:rsidRPr="00205FC2">
              <w:rPr>
                <w:rFonts w:ascii="Arial" w:hAnsi="Arial" w:cs="Arial"/>
                <w:bCs/>
                <w:color w:val="000000"/>
                <w:sz w:val="24"/>
                <w:szCs w:val="24"/>
                <w:lang w:eastAsia="zh-CN"/>
              </w:rPr>
              <w:t xml:space="preserve">: </w:t>
            </w:r>
            <w:r w:rsidR="004A7BE8" w:rsidRPr="00205FC2">
              <w:rPr>
                <w:rFonts w:ascii="Arial" w:hAnsi="Arial" w:cs="Arial" w:hint="eastAsia"/>
                <w:bCs/>
                <w:color w:val="000000"/>
                <w:sz w:val="24"/>
                <w:szCs w:val="24"/>
                <w:lang w:eastAsia="zh-CN"/>
              </w:rPr>
              <w:t>Dan Wang(</w:t>
            </w:r>
            <w:hyperlink r:id="rId8" w:history="1">
              <w:r w:rsidR="00205FC2" w:rsidRPr="00205FC2">
                <w:rPr>
                  <w:rStyle w:val="Hyperlink"/>
                  <w:rFonts w:ascii="Arial" w:hAnsi="Arial" w:cs="Arial" w:hint="eastAsia"/>
                  <w:bCs/>
                  <w:sz w:val="24"/>
                  <w:szCs w:val="24"/>
                  <w:lang w:eastAsia="zh-CN"/>
                </w:rPr>
                <w:t>wangdanyjy@chinamobile.com</w:t>
              </w:r>
            </w:hyperlink>
            <w:r w:rsidR="004A7BE8" w:rsidRPr="00205FC2">
              <w:rPr>
                <w:rFonts w:ascii="Arial" w:hAnsi="Arial" w:cs="Arial" w:hint="eastAsia"/>
                <w:bCs/>
                <w:color w:val="000000"/>
                <w:sz w:val="24"/>
                <w:szCs w:val="24"/>
                <w:lang w:eastAsia="zh-CN"/>
              </w:rPr>
              <w:t>)</w:t>
            </w:r>
            <w:r w:rsidR="00205FC2" w:rsidRPr="00205FC2">
              <w:rPr>
                <w:rFonts w:ascii="Arial" w:hAnsi="Arial" w:cs="Arial"/>
                <w:bCs/>
                <w:color w:val="000000"/>
                <w:sz w:val="24"/>
                <w:szCs w:val="24"/>
                <w:lang w:eastAsia="zh-CN"/>
              </w:rPr>
              <w:t>, Klaus Moschner (</w:t>
            </w:r>
            <w:hyperlink r:id="rId9" w:history="1">
              <w:r w:rsidR="00205FC2" w:rsidRPr="00205FC2">
                <w:rPr>
                  <w:rStyle w:val="Hyperlink"/>
                  <w:rFonts w:ascii="Arial" w:hAnsi="Arial" w:cs="Arial"/>
                  <w:bCs/>
                  <w:sz w:val="24"/>
                  <w:szCs w:val="24"/>
                  <w:lang w:eastAsia="zh-CN"/>
                </w:rPr>
                <w:t>Klaus.moschner@ngmn.org</w:t>
              </w:r>
            </w:hyperlink>
            <w:r w:rsidR="00205FC2" w:rsidRPr="00205FC2">
              <w:rPr>
                <w:rFonts w:ascii="Arial" w:hAnsi="Arial" w:cs="Arial"/>
                <w:bCs/>
                <w:color w:val="000000"/>
                <w:sz w:val="24"/>
                <w:szCs w:val="24"/>
                <w:lang w:eastAsia="zh-CN"/>
              </w:rPr>
              <w:t xml:space="preserve">) </w:t>
            </w:r>
            <w:bookmarkStart w:id="0" w:name="_GoBack"/>
            <w:bookmarkEnd w:id="0"/>
          </w:p>
        </w:tc>
        <w:tc>
          <w:tcPr>
            <w:tcW w:w="7587" w:type="dxa"/>
          </w:tcPr>
          <w:p w:rsidR="00214FC1" w:rsidRPr="00205FC2"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205FC2" w:rsidTr="00531CCF">
        <w:tc>
          <w:tcPr>
            <w:tcW w:w="9747" w:type="dxa"/>
            <w:tcBorders>
              <w:top w:val="nil"/>
            </w:tcBorders>
          </w:tcPr>
          <w:p w:rsidR="00214FC1" w:rsidRPr="00205FC2"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205FC2" w:rsidRDefault="00214FC1">
            <w:pPr>
              <w:autoSpaceDE w:val="0"/>
              <w:autoSpaceDN w:val="0"/>
              <w:adjustRightInd w:val="0"/>
              <w:rPr>
                <w:rFonts w:ascii="Arial" w:eastAsia="Batang" w:hAnsi="Arial" w:cs="Arial"/>
                <w:b/>
                <w:bCs/>
                <w:color w:val="000000"/>
                <w:sz w:val="24"/>
                <w:szCs w:val="24"/>
                <w:lang w:eastAsia="ko-KR"/>
              </w:rPr>
            </w:pPr>
          </w:p>
        </w:tc>
      </w:tr>
      <w:tr w:rsidR="00214FC1" w:rsidRPr="00205FC2" w:rsidTr="00C1321D">
        <w:trPr>
          <w:trHeight w:val="147"/>
        </w:trPr>
        <w:tc>
          <w:tcPr>
            <w:tcW w:w="9747" w:type="dxa"/>
          </w:tcPr>
          <w:p w:rsidR="00214FC1" w:rsidRPr="00205FC2"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205FC2" w:rsidRDefault="00214FC1">
            <w:pPr>
              <w:autoSpaceDE w:val="0"/>
              <w:autoSpaceDN w:val="0"/>
              <w:adjustRightInd w:val="0"/>
              <w:rPr>
                <w:rFonts w:ascii="Arial" w:hAnsi="Arial" w:cs="Arial"/>
                <w:b/>
                <w:bCs/>
                <w:color w:val="000000"/>
                <w:sz w:val="24"/>
                <w:szCs w:val="24"/>
                <w:lang w:eastAsia="zh-CN"/>
              </w:rPr>
            </w:pPr>
          </w:p>
        </w:tc>
      </w:tr>
      <w:tr w:rsidR="00214FC1" w:rsidRPr="00205FC2" w:rsidTr="00E505D5">
        <w:tc>
          <w:tcPr>
            <w:tcW w:w="9747" w:type="dxa"/>
          </w:tcPr>
          <w:p w:rsidR="00214FC1" w:rsidRPr="00205FC2"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205FC2" w:rsidRDefault="00214FC1">
            <w:pPr>
              <w:autoSpaceDE w:val="0"/>
              <w:autoSpaceDN w:val="0"/>
              <w:adjustRightInd w:val="0"/>
              <w:rPr>
                <w:rFonts w:ascii="Arial" w:eastAsia="Batang" w:hAnsi="Arial" w:cs="Arial"/>
                <w:b/>
                <w:bCs/>
                <w:color w:val="000000"/>
                <w:sz w:val="24"/>
                <w:szCs w:val="24"/>
                <w:lang w:eastAsia="ko-KR"/>
              </w:rPr>
            </w:pPr>
          </w:p>
        </w:tc>
      </w:tr>
      <w:tr w:rsidR="00214FC1" w:rsidRPr="00205FC2" w:rsidTr="00E505D5">
        <w:tc>
          <w:tcPr>
            <w:tcW w:w="9747" w:type="dxa"/>
          </w:tcPr>
          <w:p w:rsidR="00214FC1" w:rsidRPr="00205FC2"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205FC2" w:rsidRDefault="00214FC1">
            <w:pPr>
              <w:autoSpaceDE w:val="0"/>
              <w:autoSpaceDN w:val="0"/>
              <w:adjustRightInd w:val="0"/>
              <w:rPr>
                <w:rFonts w:ascii="Arial" w:eastAsia="Batang" w:hAnsi="Arial" w:cs="Arial"/>
                <w:b/>
                <w:bCs/>
                <w:color w:val="000000"/>
                <w:sz w:val="24"/>
                <w:szCs w:val="24"/>
                <w:lang w:eastAsia="ko-KR"/>
              </w:rPr>
            </w:pPr>
          </w:p>
        </w:tc>
      </w:tr>
    </w:tbl>
    <w:p w:rsidR="00214FC1" w:rsidRPr="00205FC2"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6C6A20">
      <w:pPr>
        <w:spacing w:beforeLines="50"/>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102CC5">
        <w:rPr>
          <w:rFonts w:ascii="Arial" w:eastAsia="Batang" w:hAnsi="Arial" w:cs="Arial"/>
          <w:b/>
          <w:bCs/>
          <w:color w:val="000000"/>
          <w:sz w:val="24"/>
          <w:szCs w:val="24"/>
          <w:lang w:val="en-GB" w:eastAsia="ko-KR"/>
        </w:rPr>
        <w:t xml:space="preserve">NGMN 5G SBA Work-Programme, </w:t>
      </w:r>
      <w:r w:rsidR="00102CC5" w:rsidRPr="00C93E53">
        <w:rPr>
          <w:rFonts w:ascii="Arial" w:eastAsia="Batang" w:hAnsi="Arial" w:cs="Arial"/>
          <w:b/>
          <w:bCs/>
          <w:color w:val="000000"/>
          <w:sz w:val="24"/>
          <w:szCs w:val="24"/>
          <w:lang w:val="en-GB" w:eastAsia="ko-KR"/>
        </w:rPr>
        <w:t>Requirements and Architecture</w:t>
      </w:r>
      <w:r w:rsidR="00102CC5">
        <w:rPr>
          <w:rFonts w:ascii="Arial" w:eastAsia="Batang" w:hAnsi="Arial" w:cs="Arial"/>
          <w:b/>
          <w:bCs/>
          <w:color w:val="000000"/>
          <w:sz w:val="24"/>
          <w:szCs w:val="24"/>
          <w:lang w:val="en-GB" w:eastAsia="ko-KR"/>
        </w:rPr>
        <w:t xml:space="preserve"> (</w:t>
      </w:r>
      <w:r w:rsidR="00102CC5">
        <w:rPr>
          <w:rFonts w:ascii="Arial" w:hAnsi="Arial" w:cs="Arial" w:hint="eastAsia"/>
          <w:b/>
          <w:bCs/>
          <w:color w:val="000000"/>
          <w:sz w:val="24"/>
          <w:szCs w:val="24"/>
          <w:lang w:val="en-GB" w:eastAsia="zh-CN"/>
        </w:rPr>
        <w:t>P1</w:t>
      </w:r>
      <w:r w:rsidR="00102CC5">
        <w:rPr>
          <w:rFonts w:ascii="Arial" w:eastAsia="Batang" w:hAnsi="Arial" w:cs="Arial"/>
          <w:b/>
          <w:bCs/>
          <w:color w:val="000000"/>
          <w:sz w:val="24"/>
          <w:szCs w:val="24"/>
          <w:lang w:val="en-GB" w:eastAsia="ko-KR"/>
        </w:rPr>
        <w:t>)</w:t>
      </w:r>
    </w:p>
    <w:p w:rsidR="00697F35" w:rsidRDefault="00FD1E43" w:rsidP="006C6A20">
      <w:pPr>
        <w:autoSpaceDE w:val="0"/>
        <w:autoSpaceDN w:val="0"/>
        <w:adjustRightInd w:val="0"/>
        <w:spacing w:beforeLines="50"/>
        <w:rPr>
          <w:rFonts w:ascii="Arial" w:hAnsi="Arial" w:cs="Arial"/>
          <w:color w:val="000000"/>
          <w:sz w:val="24"/>
          <w:szCs w:val="24"/>
          <w:lang w:val="en-GB" w:eastAsia="zh-CN"/>
        </w:rPr>
      </w:pPr>
      <w:r>
        <w:rPr>
          <w:rFonts w:ascii="Arial" w:eastAsia="Batang" w:hAnsi="Arial" w:cs="Arial"/>
          <w:color w:val="000000"/>
          <w:sz w:val="24"/>
          <w:szCs w:val="24"/>
          <w:lang w:val="en-GB" w:eastAsia="ko-KR"/>
        </w:rPr>
        <w:t xml:space="preserve">In </w:t>
      </w:r>
      <w:r w:rsidRPr="00C21A74">
        <w:rPr>
          <w:rFonts w:ascii="Arial" w:eastAsia="Batang" w:hAnsi="Arial" w:cs="Arial" w:hint="eastAsia"/>
          <w:color w:val="000000"/>
          <w:sz w:val="24"/>
          <w:szCs w:val="24"/>
          <w:lang w:val="en-GB" w:eastAsia="ko-KR"/>
        </w:rPr>
        <w:t xml:space="preserve">March </w:t>
      </w:r>
      <w:r>
        <w:rPr>
          <w:rFonts w:ascii="Arial" w:eastAsia="Batang" w:hAnsi="Arial" w:cs="Arial"/>
          <w:color w:val="000000"/>
          <w:sz w:val="24"/>
          <w:szCs w:val="24"/>
          <w:lang w:val="en-GB" w:eastAsia="ko-KR"/>
        </w:rPr>
        <w:t>2017</w:t>
      </w:r>
      <w:r w:rsidRPr="00C1321D">
        <w:rPr>
          <w:rFonts w:ascii="Arial" w:eastAsia="Batang" w:hAnsi="Arial" w:cs="Arial"/>
          <w:color w:val="000000"/>
          <w:sz w:val="24"/>
          <w:szCs w:val="24"/>
          <w:lang w:val="en-GB" w:eastAsia="ko-KR"/>
        </w:rPr>
        <w:t xml:space="preserve"> the NGMN Alliance </w:t>
      </w:r>
      <w:r>
        <w:rPr>
          <w:rFonts w:ascii="Arial" w:eastAsia="Batang" w:hAnsi="Arial" w:cs="Arial"/>
          <w:color w:val="000000"/>
          <w:sz w:val="24"/>
          <w:szCs w:val="24"/>
          <w:lang w:val="en-GB" w:eastAsia="ko-KR"/>
        </w:rPr>
        <w:t xml:space="preserve">approved </w:t>
      </w:r>
      <w:r w:rsidRPr="00565A47">
        <w:rPr>
          <w:rFonts w:ascii="Arial" w:eastAsia="Batang" w:hAnsi="Arial" w:cs="Arial"/>
          <w:color w:val="000000"/>
          <w:sz w:val="24"/>
          <w:szCs w:val="24"/>
          <w:lang w:val="en-GB" w:eastAsia="ko-KR"/>
        </w:rPr>
        <w:t xml:space="preserve">the work item </w:t>
      </w:r>
      <w:r>
        <w:rPr>
          <w:rFonts w:ascii="Arial" w:eastAsia="Batang" w:hAnsi="Arial" w:cs="Arial"/>
          <w:color w:val="000000"/>
          <w:sz w:val="24"/>
          <w:szCs w:val="24"/>
          <w:lang w:val="en-GB" w:eastAsia="ko-KR"/>
        </w:rPr>
        <w:t>for</w:t>
      </w:r>
      <w:r w:rsidRPr="00565A47">
        <w:rPr>
          <w:rFonts w:ascii="Arial" w:eastAsia="Batang" w:hAnsi="Arial" w:cs="Arial"/>
          <w:color w:val="000000"/>
          <w:sz w:val="24"/>
          <w:szCs w:val="24"/>
          <w:lang w:val="en-GB" w:eastAsia="ko-KR"/>
        </w:rPr>
        <w:t xml:space="preserve"> “Service-based architecture in 5G”</w:t>
      </w:r>
      <w:r w:rsidRPr="00565A47">
        <w:rPr>
          <w:rFonts w:ascii="Arial" w:eastAsia="Batang" w:hAnsi="Arial" w:cs="Arial" w:hint="eastAsia"/>
          <w:color w:val="000000"/>
          <w:sz w:val="24"/>
          <w:szCs w:val="24"/>
          <w:lang w:val="en-GB" w:eastAsia="ko-KR"/>
        </w:rPr>
        <w:t>,</w:t>
      </w:r>
      <w:r w:rsidRPr="00565A47">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with </w:t>
      </w:r>
      <w:r w:rsidRPr="00565A47">
        <w:rPr>
          <w:rFonts w:ascii="Arial" w:eastAsia="Batang" w:hAnsi="Arial" w:cs="Arial" w:hint="eastAsia"/>
          <w:color w:val="000000"/>
          <w:sz w:val="24"/>
          <w:szCs w:val="24"/>
          <w:lang w:val="en-GB" w:eastAsia="ko-KR"/>
        </w:rPr>
        <w:t>t</w:t>
      </w:r>
      <w:r w:rsidRPr="00565A47">
        <w:rPr>
          <w:rFonts w:ascii="Arial" w:eastAsia="Batang" w:hAnsi="Arial" w:cs="Arial"/>
          <w:color w:val="000000"/>
          <w:sz w:val="24"/>
          <w:szCs w:val="24"/>
          <w:lang w:val="en-GB" w:eastAsia="ko-KR"/>
        </w:rPr>
        <w:t>he o</w:t>
      </w:r>
      <w:r>
        <w:rPr>
          <w:rFonts w:ascii="Arial" w:hAnsi="Arial" w:cs="Arial"/>
          <w:color w:val="000000"/>
          <w:sz w:val="24"/>
          <w:szCs w:val="24"/>
          <w:lang w:val="en-GB" w:eastAsia="zh-CN"/>
        </w:rPr>
        <w:t xml:space="preserve">bjective to </w:t>
      </w:r>
      <w:r w:rsidRPr="00381D93">
        <w:rPr>
          <w:rFonts w:ascii="Arial" w:hAnsi="Arial" w:cs="Arial"/>
          <w:color w:val="000000"/>
          <w:sz w:val="24"/>
          <w:szCs w:val="24"/>
          <w:lang w:val="en-GB" w:eastAsia="zh-CN"/>
        </w:rPr>
        <w:t>investigate</w:t>
      </w:r>
      <w:r>
        <w:rPr>
          <w:rFonts w:ascii="Arial" w:hAnsi="Arial" w:cs="Arial"/>
          <w:color w:val="000000"/>
          <w:sz w:val="24"/>
          <w:szCs w:val="24"/>
          <w:lang w:val="en-GB" w:eastAsia="zh-CN"/>
        </w:rPr>
        <w:t xml:space="preserve"> the SBA approach from an operational perspective and to </w:t>
      </w:r>
      <w:r w:rsidRPr="00381D93">
        <w:rPr>
          <w:rFonts w:ascii="Arial" w:hAnsi="Arial" w:cs="Arial"/>
          <w:color w:val="000000"/>
          <w:sz w:val="24"/>
          <w:szCs w:val="24"/>
          <w:lang w:val="en-GB" w:eastAsia="zh-CN"/>
        </w:rPr>
        <w:t xml:space="preserve">document the high-level requirements of </w:t>
      </w:r>
      <w:r>
        <w:rPr>
          <w:rFonts w:ascii="Arial" w:hAnsi="Arial" w:cs="Arial"/>
          <w:color w:val="000000"/>
          <w:sz w:val="24"/>
          <w:szCs w:val="24"/>
          <w:lang w:val="en-GB" w:eastAsia="zh-CN"/>
        </w:rPr>
        <w:t>the SBA approach</w:t>
      </w:r>
      <w:r w:rsidRPr="00381D93">
        <w:rPr>
          <w:rFonts w:ascii="Arial" w:hAnsi="Arial" w:cs="Arial"/>
          <w:color w:val="000000"/>
          <w:sz w:val="24"/>
          <w:szCs w:val="24"/>
          <w:lang w:val="en-GB" w:eastAsia="zh-CN"/>
        </w:rPr>
        <w:t xml:space="preserve">, the </w:t>
      </w:r>
      <w:r>
        <w:rPr>
          <w:rFonts w:ascii="Arial" w:hAnsi="Arial" w:cs="Arial"/>
          <w:color w:val="000000"/>
          <w:sz w:val="24"/>
          <w:szCs w:val="24"/>
          <w:lang w:val="en-GB" w:eastAsia="zh-CN"/>
        </w:rPr>
        <w:t xml:space="preserve">related </w:t>
      </w:r>
      <w:r w:rsidRPr="00381D93">
        <w:rPr>
          <w:rFonts w:ascii="Arial" w:hAnsi="Arial" w:cs="Arial"/>
          <w:color w:val="000000"/>
          <w:sz w:val="24"/>
          <w:szCs w:val="24"/>
          <w:lang w:val="en-GB" w:eastAsia="zh-CN"/>
        </w:rPr>
        <w:t>use case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and guideline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for operators to leverage </w:t>
      </w:r>
      <w:r>
        <w:rPr>
          <w:rFonts w:ascii="Arial" w:hAnsi="Arial" w:cs="Arial"/>
          <w:color w:val="000000"/>
          <w:sz w:val="24"/>
          <w:szCs w:val="24"/>
          <w:lang w:val="en-GB" w:eastAsia="zh-CN"/>
        </w:rPr>
        <w:t xml:space="preserve">a </w:t>
      </w:r>
      <w:r w:rsidRPr="00381D93">
        <w:rPr>
          <w:rFonts w:ascii="Arial" w:hAnsi="Arial" w:cs="Arial"/>
          <w:color w:val="000000"/>
          <w:sz w:val="24"/>
          <w:szCs w:val="24"/>
          <w:lang w:val="en-GB" w:eastAsia="zh-CN"/>
        </w:rPr>
        <w:t>service-based architecture in 5G.</w:t>
      </w:r>
    </w:p>
    <w:p w:rsidR="004E0094" w:rsidRDefault="00697F35" w:rsidP="006C6A20">
      <w:pPr>
        <w:autoSpaceDE w:val="0"/>
        <w:autoSpaceDN w:val="0"/>
        <w:adjustRightInd w:val="0"/>
        <w:spacing w:beforeLines="50"/>
        <w:rPr>
          <w:rFonts w:ascii="Arial" w:hAnsi="Arial" w:cs="Arial"/>
          <w:color w:val="000000"/>
          <w:sz w:val="24"/>
          <w:szCs w:val="24"/>
          <w:lang w:val="en-GB" w:eastAsia="zh-CN"/>
        </w:rPr>
      </w:pPr>
      <w:r>
        <w:rPr>
          <w:rFonts w:ascii="Arial" w:hAnsi="Arial" w:cs="Arial"/>
          <w:color w:val="000000"/>
          <w:sz w:val="24"/>
          <w:szCs w:val="24"/>
          <w:lang w:val="en-GB" w:eastAsia="zh-CN"/>
        </w:rPr>
        <w:lastRenderedPageBreak/>
        <w:t xml:space="preserve">NGMN acknowledges </w:t>
      </w:r>
      <w:r>
        <w:rPr>
          <w:rFonts w:ascii="Arial" w:hAnsi="Arial" w:cs="Arial" w:hint="eastAsia"/>
          <w:color w:val="000000"/>
          <w:sz w:val="24"/>
          <w:szCs w:val="24"/>
          <w:lang w:val="en-GB" w:eastAsia="zh-CN"/>
        </w:rPr>
        <w:t>that 3GPP is specifying</w:t>
      </w:r>
      <w:r>
        <w:rPr>
          <w:rFonts w:ascii="Arial" w:hAnsi="Arial" w:cs="Arial"/>
          <w:color w:val="000000"/>
          <w:sz w:val="24"/>
          <w:szCs w:val="24"/>
          <w:lang w:val="en-GB" w:eastAsia="zh-CN"/>
        </w:rPr>
        <w:t xml:space="preserve"> </w:t>
      </w:r>
      <w:r w:rsidR="000D1BDC">
        <w:rPr>
          <w:rFonts w:ascii="Arial" w:hAnsi="Arial" w:cs="Arial"/>
          <w:color w:val="000000"/>
          <w:sz w:val="24"/>
          <w:szCs w:val="24"/>
          <w:lang w:val="en-GB" w:eastAsia="zh-CN"/>
        </w:rPr>
        <w:t xml:space="preserve">5G architecture as </w:t>
      </w:r>
      <w:r>
        <w:rPr>
          <w:rFonts w:ascii="Arial" w:hAnsi="Arial" w:cs="Arial"/>
          <w:color w:val="000000"/>
          <w:sz w:val="24"/>
          <w:szCs w:val="24"/>
          <w:lang w:val="en-GB" w:eastAsia="zh-CN"/>
        </w:rPr>
        <w:t>Service-Based</w:t>
      </w:r>
      <w:r w:rsidR="000D1BDC">
        <w:rPr>
          <w:rFonts w:ascii="Arial" w:hAnsi="Arial" w:cs="Arial"/>
          <w:color w:val="000000"/>
          <w:sz w:val="24"/>
          <w:szCs w:val="24"/>
          <w:lang w:val="en-GB" w:eastAsia="zh-CN"/>
        </w:rPr>
        <w:t xml:space="preserve"> where a</w:t>
      </w:r>
      <w:r w:rsidR="00154709">
        <w:rPr>
          <w:rFonts w:ascii="Arial" w:hAnsi="Arial" w:cs="Arial"/>
          <w:color w:val="000000"/>
          <w:sz w:val="24"/>
          <w:szCs w:val="24"/>
          <w:lang w:val="en-GB" w:eastAsia="zh-CN"/>
        </w:rPr>
        <w:t>n</w:t>
      </w:r>
      <w:r w:rsidR="000D1BDC">
        <w:rPr>
          <w:rFonts w:ascii="Arial" w:hAnsi="Arial" w:cs="Arial"/>
          <w:color w:val="000000"/>
          <w:sz w:val="24"/>
          <w:szCs w:val="24"/>
          <w:lang w:val="en-GB" w:eastAsia="zh-CN"/>
        </w:rPr>
        <w:t xml:space="preserve"> NF (network function) is composed by a set of </w:t>
      </w:r>
      <w:r w:rsidR="00B87095">
        <w:rPr>
          <w:rFonts w:ascii="Arial" w:hAnsi="Arial" w:cs="Arial" w:hint="eastAsia"/>
          <w:color w:val="000000"/>
          <w:sz w:val="24"/>
          <w:szCs w:val="24"/>
          <w:lang w:val="en-GB" w:eastAsia="zh-CN"/>
        </w:rPr>
        <w:t xml:space="preserve">NF </w:t>
      </w:r>
      <w:r w:rsidR="009247FE">
        <w:rPr>
          <w:rFonts w:ascii="Arial" w:hAnsi="Arial" w:cs="Arial" w:hint="eastAsia"/>
          <w:color w:val="000000"/>
          <w:sz w:val="24"/>
          <w:szCs w:val="24"/>
          <w:lang w:val="en-GB" w:eastAsia="zh-CN"/>
        </w:rPr>
        <w:t>services</w:t>
      </w:r>
      <w:r>
        <w:rPr>
          <w:rFonts w:ascii="Arial" w:hAnsi="Arial" w:cs="Arial" w:hint="eastAsia"/>
          <w:color w:val="000000"/>
          <w:sz w:val="24"/>
          <w:szCs w:val="24"/>
          <w:lang w:val="en-GB" w:eastAsia="zh-CN"/>
        </w:rPr>
        <w:t>.</w:t>
      </w:r>
      <w:r w:rsidR="009247FE">
        <w:rPr>
          <w:rFonts w:ascii="Arial" w:hAnsi="Arial" w:cs="Arial" w:hint="eastAsia"/>
          <w:color w:val="000000"/>
          <w:sz w:val="24"/>
          <w:szCs w:val="24"/>
          <w:lang w:val="en-GB" w:eastAsia="zh-CN"/>
        </w:rPr>
        <w:t xml:space="preserve"> </w:t>
      </w:r>
    </w:p>
    <w:p w:rsidR="00200C03" w:rsidRDefault="00D41417" w:rsidP="006C6A20">
      <w:pPr>
        <w:autoSpaceDE w:val="0"/>
        <w:autoSpaceDN w:val="0"/>
        <w:adjustRightInd w:val="0"/>
        <w:spacing w:beforeLines="50"/>
        <w:rPr>
          <w:rFonts w:ascii="Arial" w:hAnsi="Arial" w:cs="Arial"/>
          <w:color w:val="000000"/>
          <w:sz w:val="24"/>
          <w:szCs w:val="24"/>
          <w:lang w:val="en-GB" w:eastAsia="zh-CN"/>
        </w:rPr>
      </w:pPr>
      <w:r>
        <w:rPr>
          <w:rFonts w:ascii="Arial" w:hAnsi="Arial" w:cs="Arial" w:hint="eastAsia"/>
          <w:color w:val="000000"/>
          <w:sz w:val="24"/>
          <w:szCs w:val="24"/>
          <w:lang w:val="en-GB" w:eastAsia="zh-CN"/>
        </w:rPr>
        <w:t xml:space="preserve">NGMN has </w:t>
      </w:r>
      <w:r w:rsidR="00CD4BD2">
        <w:rPr>
          <w:rFonts w:ascii="Arial" w:hAnsi="Arial" w:cs="Arial" w:hint="eastAsia"/>
          <w:color w:val="000000"/>
          <w:sz w:val="24"/>
          <w:szCs w:val="24"/>
          <w:lang w:val="en-GB" w:eastAsia="zh-CN"/>
        </w:rPr>
        <w:t xml:space="preserve">currently </w:t>
      </w:r>
      <w:r>
        <w:rPr>
          <w:rFonts w:ascii="Arial" w:hAnsi="Arial" w:cs="Arial" w:hint="eastAsia"/>
          <w:color w:val="000000"/>
          <w:sz w:val="24"/>
          <w:szCs w:val="24"/>
          <w:lang w:val="en-GB" w:eastAsia="zh-CN"/>
        </w:rPr>
        <w:t>discussed about two</w:t>
      </w:r>
      <w:r w:rsidR="009E0C1A">
        <w:rPr>
          <w:rFonts w:ascii="Arial" w:hAnsi="Arial" w:cs="Arial" w:hint="eastAsia"/>
          <w:color w:val="000000"/>
          <w:sz w:val="24"/>
          <w:szCs w:val="24"/>
          <w:lang w:val="en-GB" w:eastAsia="zh-CN"/>
        </w:rPr>
        <w:t xml:space="preserve"> possible</w:t>
      </w:r>
      <w:r>
        <w:rPr>
          <w:rFonts w:ascii="Arial" w:hAnsi="Arial" w:cs="Arial" w:hint="eastAsia"/>
          <w:color w:val="000000"/>
          <w:sz w:val="24"/>
          <w:szCs w:val="24"/>
          <w:lang w:val="en-GB" w:eastAsia="zh-CN"/>
        </w:rPr>
        <w:t xml:space="preserve"> approaches</w:t>
      </w:r>
      <w:r w:rsidR="00CD4BD2">
        <w:rPr>
          <w:rFonts w:ascii="Arial" w:hAnsi="Arial" w:cs="Arial" w:hint="eastAsia"/>
          <w:color w:val="000000"/>
          <w:sz w:val="24"/>
          <w:szCs w:val="24"/>
          <w:lang w:val="en-GB" w:eastAsia="zh-CN"/>
        </w:rPr>
        <w:t xml:space="preserve">: </w:t>
      </w:r>
      <w:r w:rsidR="005A7641">
        <w:rPr>
          <w:rFonts w:ascii="Arial" w:hAnsi="Arial" w:cs="Arial"/>
          <w:color w:val="000000"/>
          <w:sz w:val="24"/>
          <w:szCs w:val="24"/>
          <w:lang w:val="en-GB" w:eastAsia="zh-CN"/>
        </w:rPr>
        <w:t xml:space="preserve">1) </w:t>
      </w:r>
      <w:r w:rsidR="0020564E">
        <w:rPr>
          <w:rFonts w:ascii="Arial" w:hAnsi="Arial" w:cs="Arial" w:hint="eastAsia"/>
          <w:color w:val="000000"/>
          <w:sz w:val="24"/>
          <w:szCs w:val="24"/>
          <w:lang w:val="en-GB" w:eastAsia="zh-CN"/>
        </w:rPr>
        <w:t>T</w:t>
      </w:r>
      <w:r w:rsidR="005A7641">
        <w:rPr>
          <w:rFonts w:ascii="Arial" w:hAnsi="Arial" w:cs="Arial" w:hint="eastAsia"/>
          <w:color w:val="000000"/>
          <w:sz w:val="24"/>
          <w:szCs w:val="24"/>
          <w:lang w:val="en-GB" w:eastAsia="zh-CN"/>
        </w:rPr>
        <w:t>he NF</w:t>
      </w:r>
      <w:r w:rsidR="00CD4BD2">
        <w:rPr>
          <w:rFonts w:ascii="Arial" w:hAnsi="Arial" w:cs="Arial"/>
          <w:color w:val="000000"/>
          <w:sz w:val="24"/>
          <w:szCs w:val="24"/>
          <w:lang w:val="en-GB" w:eastAsia="zh-CN"/>
        </w:rPr>
        <w:t xml:space="preserve"> service is treated as VN</w:t>
      </w:r>
      <w:r w:rsidR="00304FA6">
        <w:rPr>
          <w:rFonts w:ascii="Arial" w:hAnsi="Arial" w:cs="Arial" w:hint="eastAsia"/>
          <w:color w:val="000000"/>
          <w:sz w:val="24"/>
          <w:szCs w:val="24"/>
          <w:lang w:val="en-GB" w:eastAsia="zh-CN"/>
        </w:rPr>
        <w:t>F</w:t>
      </w:r>
      <w:r w:rsidR="00CD4BD2" w:rsidRPr="00CD4BD2">
        <w:rPr>
          <w:rFonts w:ascii="Arial" w:hAnsi="Arial" w:cs="Arial"/>
          <w:color w:val="000000"/>
          <w:sz w:val="24"/>
          <w:szCs w:val="24"/>
          <w:lang w:val="en-GB" w:eastAsia="zh-CN"/>
        </w:rPr>
        <w:t xml:space="preserve"> and the corresponding NFV management and orchestration</w:t>
      </w:r>
      <w:r w:rsidR="005A7641">
        <w:rPr>
          <w:rFonts w:ascii="Arial" w:hAnsi="Arial" w:cs="Arial"/>
          <w:color w:val="000000"/>
          <w:sz w:val="24"/>
          <w:szCs w:val="24"/>
          <w:lang w:val="en-GB" w:eastAsia="zh-CN"/>
        </w:rPr>
        <w:t xml:space="preserve"> mechanism can be employed. 2) </w:t>
      </w:r>
      <w:r w:rsidR="0020564E">
        <w:rPr>
          <w:rFonts w:ascii="Arial" w:hAnsi="Arial" w:cs="Arial"/>
          <w:color w:val="000000"/>
          <w:sz w:val="24"/>
          <w:szCs w:val="24"/>
          <w:lang w:val="en-GB" w:eastAsia="zh-CN"/>
        </w:rPr>
        <w:t>The</w:t>
      </w:r>
      <w:r w:rsidR="005A7641">
        <w:rPr>
          <w:rFonts w:ascii="Arial" w:hAnsi="Arial" w:cs="Arial" w:hint="eastAsia"/>
          <w:color w:val="000000"/>
          <w:sz w:val="24"/>
          <w:szCs w:val="24"/>
          <w:lang w:val="en-GB" w:eastAsia="zh-CN"/>
        </w:rPr>
        <w:t xml:space="preserve"> NF</w:t>
      </w:r>
      <w:r w:rsidR="00CD4BD2" w:rsidRPr="00CD4BD2">
        <w:rPr>
          <w:rFonts w:ascii="Arial" w:hAnsi="Arial" w:cs="Arial"/>
          <w:color w:val="000000"/>
          <w:sz w:val="24"/>
          <w:szCs w:val="24"/>
          <w:lang w:val="en-GB" w:eastAsia="zh-CN"/>
        </w:rPr>
        <w:t xml:space="preserve"> service is treated as VNFC, and the NF is regarded as VNF. Therefore the VNFM (VNF manager) should be enhanced to support VNFC level lifecycle management.</w:t>
      </w:r>
      <w:r>
        <w:rPr>
          <w:rFonts w:ascii="Arial" w:hAnsi="Arial" w:cs="Arial" w:hint="eastAsia"/>
          <w:color w:val="000000"/>
          <w:sz w:val="24"/>
          <w:szCs w:val="24"/>
          <w:lang w:val="en-GB" w:eastAsia="zh-CN"/>
        </w:rPr>
        <w:t xml:space="preserve"> </w:t>
      </w:r>
    </w:p>
    <w:p w:rsidR="00E27D7E" w:rsidRDefault="00E27D7E" w:rsidP="006C6A20">
      <w:pPr>
        <w:autoSpaceDE w:val="0"/>
        <w:autoSpaceDN w:val="0"/>
        <w:adjustRightInd w:val="0"/>
        <w:spacing w:beforeLines="50"/>
        <w:rPr>
          <w:rFonts w:ascii="Arial" w:hAnsi="Arial" w:cs="Arial"/>
          <w:color w:val="000000"/>
          <w:sz w:val="24"/>
          <w:szCs w:val="24"/>
          <w:lang w:val="en-GB" w:eastAsia="zh-CN"/>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941DF" w:rsidRPr="00CD4BD2" w:rsidRDefault="00B51A01" w:rsidP="00F06E4E">
      <w:pPr>
        <w:rPr>
          <w:rFonts w:ascii="Arial" w:hAnsi="Arial" w:cs="Arial"/>
          <w:bCs/>
          <w:sz w:val="24"/>
          <w:szCs w:val="24"/>
          <w:lang w:val="en-GB" w:eastAsia="zh-CN"/>
        </w:rPr>
      </w:pPr>
      <w:r w:rsidRPr="00B51A01">
        <w:rPr>
          <w:rFonts w:ascii="Arial" w:eastAsia="Batang" w:hAnsi="Arial" w:cs="Arial"/>
          <w:color w:val="000000"/>
          <w:sz w:val="24"/>
          <w:szCs w:val="24"/>
          <w:lang w:val="en-GB" w:eastAsia="ko-KR"/>
        </w:rPr>
        <w:t xml:space="preserve">NGMN kindly request ETSI NFV IFA WG and ETSI NFV EVE WG to investigate related approaches to support SBA, e.g., </w:t>
      </w:r>
      <w:r w:rsidR="00E27D7E" w:rsidRPr="006443F9">
        <w:rPr>
          <w:rFonts w:ascii="Arial" w:hAnsi="Arial" w:cs="Arial"/>
          <w:color w:val="000000"/>
          <w:sz w:val="24"/>
          <w:szCs w:val="24"/>
          <w:lang w:val="en-GB" w:eastAsia="zh-CN"/>
        </w:rPr>
        <w:t>NF</w:t>
      </w:r>
      <w:r w:rsidR="00235FDC">
        <w:rPr>
          <w:rFonts w:ascii="Arial" w:hAnsi="Arial" w:cs="Arial" w:hint="eastAsia"/>
          <w:color w:val="000000"/>
          <w:sz w:val="24"/>
          <w:szCs w:val="24"/>
          <w:lang w:val="en-GB" w:eastAsia="zh-CN"/>
        </w:rPr>
        <w:t xml:space="preserve"> </w:t>
      </w:r>
      <w:r w:rsidRPr="00B51A01">
        <w:rPr>
          <w:rFonts w:ascii="Arial" w:eastAsia="Batang" w:hAnsi="Arial" w:cs="Arial"/>
          <w:color w:val="000000"/>
          <w:sz w:val="24"/>
          <w:szCs w:val="24"/>
          <w:lang w:val="en-GB" w:eastAsia="ko-KR"/>
        </w:rPr>
        <w:t>service-level management, and provide information to NGMN.</w:t>
      </w:r>
    </w:p>
    <w:sectPr w:rsidR="00D941DF" w:rsidRPr="00CD4BD2" w:rsidSect="009C67FA">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819" w:rsidRDefault="001A3819">
      <w:r>
        <w:separator/>
      </w:r>
    </w:p>
  </w:endnote>
  <w:endnote w:type="continuationSeparator" w:id="0">
    <w:p w:rsidR="001A3819" w:rsidRDefault="001A381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92B09">
      <w:rPr>
        <w:rFonts w:ascii="Arial" w:hAnsi="Arial" w:cs="Arial" w:hint="eastAsia"/>
        <w:lang w:val="en-GB" w:eastAsia="zh-CN"/>
      </w:rPr>
      <w:t>ETSI NFV-IFA, ETSI NFV-EVE, 3GPP TSG SA WG5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819" w:rsidRDefault="001A3819">
      <w:r>
        <w:separator/>
      </w:r>
    </w:p>
  </w:footnote>
  <w:footnote w:type="continuationSeparator" w:id="0">
    <w:p w:rsidR="001A3819" w:rsidRDefault="001A38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53674CBE"/>
    <w:multiLevelType w:val="hybridMultilevel"/>
    <w:tmpl w:val="AF388DCA"/>
    <w:lvl w:ilvl="0" w:tplc="2A845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2"/>
  </w:num>
  <w:num w:numId="5">
    <w:abstractNumId w:val="3"/>
  </w:num>
  <w:num w:numId="6">
    <w:abstractNumId w:val="1"/>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joan-170626">
    <w15:presenceInfo w15:providerId="None" w15:userId="joan-17062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17670"/>
    <w:rsid w:val="00027BE9"/>
    <w:rsid w:val="00030BDB"/>
    <w:rsid w:val="0003289D"/>
    <w:rsid w:val="000361CC"/>
    <w:rsid w:val="0004360F"/>
    <w:rsid w:val="000548FC"/>
    <w:rsid w:val="00055791"/>
    <w:rsid w:val="00061482"/>
    <w:rsid w:val="00065503"/>
    <w:rsid w:val="0006710C"/>
    <w:rsid w:val="00072D68"/>
    <w:rsid w:val="000927D8"/>
    <w:rsid w:val="00092E5E"/>
    <w:rsid w:val="00097770"/>
    <w:rsid w:val="000A2B7C"/>
    <w:rsid w:val="000B11C0"/>
    <w:rsid w:val="000B11EE"/>
    <w:rsid w:val="000B624E"/>
    <w:rsid w:val="000C05C5"/>
    <w:rsid w:val="000C3AC0"/>
    <w:rsid w:val="000D0F0B"/>
    <w:rsid w:val="000D1BDC"/>
    <w:rsid w:val="000D562D"/>
    <w:rsid w:val="000D7191"/>
    <w:rsid w:val="000E2C7B"/>
    <w:rsid w:val="000F0118"/>
    <w:rsid w:val="001024F2"/>
    <w:rsid w:val="00102CC5"/>
    <w:rsid w:val="00103260"/>
    <w:rsid w:val="00104655"/>
    <w:rsid w:val="00105B3E"/>
    <w:rsid w:val="0010767C"/>
    <w:rsid w:val="00122C18"/>
    <w:rsid w:val="00123956"/>
    <w:rsid w:val="0012578A"/>
    <w:rsid w:val="00131586"/>
    <w:rsid w:val="00134A97"/>
    <w:rsid w:val="00136426"/>
    <w:rsid w:val="00151B85"/>
    <w:rsid w:val="00154709"/>
    <w:rsid w:val="00157215"/>
    <w:rsid w:val="00157810"/>
    <w:rsid w:val="001636AA"/>
    <w:rsid w:val="00167C5B"/>
    <w:rsid w:val="001A3819"/>
    <w:rsid w:val="001C2E69"/>
    <w:rsid w:val="001C37F0"/>
    <w:rsid w:val="001C3E79"/>
    <w:rsid w:val="001C4E93"/>
    <w:rsid w:val="001C5BFB"/>
    <w:rsid w:val="001C6DF8"/>
    <w:rsid w:val="001D2D68"/>
    <w:rsid w:val="001D47B8"/>
    <w:rsid w:val="001F1529"/>
    <w:rsid w:val="001F1C5E"/>
    <w:rsid w:val="001F1C8D"/>
    <w:rsid w:val="001F3013"/>
    <w:rsid w:val="001F6E07"/>
    <w:rsid w:val="0020047C"/>
    <w:rsid w:val="00200C03"/>
    <w:rsid w:val="0020276B"/>
    <w:rsid w:val="0020564E"/>
    <w:rsid w:val="00205FC2"/>
    <w:rsid w:val="00214FC1"/>
    <w:rsid w:val="00217F9E"/>
    <w:rsid w:val="00220CD5"/>
    <w:rsid w:val="00220D81"/>
    <w:rsid w:val="00225300"/>
    <w:rsid w:val="00225754"/>
    <w:rsid w:val="00235FDC"/>
    <w:rsid w:val="0025488B"/>
    <w:rsid w:val="00255305"/>
    <w:rsid w:val="00261EBE"/>
    <w:rsid w:val="00265E9C"/>
    <w:rsid w:val="00273D6B"/>
    <w:rsid w:val="00277B9F"/>
    <w:rsid w:val="00290557"/>
    <w:rsid w:val="00292685"/>
    <w:rsid w:val="00295B39"/>
    <w:rsid w:val="002B0518"/>
    <w:rsid w:val="002B24D3"/>
    <w:rsid w:val="002B2FA4"/>
    <w:rsid w:val="002B4D66"/>
    <w:rsid w:val="002B5D66"/>
    <w:rsid w:val="002B5DFA"/>
    <w:rsid w:val="002C0950"/>
    <w:rsid w:val="002C1212"/>
    <w:rsid w:val="002C1D7D"/>
    <w:rsid w:val="002C6223"/>
    <w:rsid w:val="002D026D"/>
    <w:rsid w:val="002D61B2"/>
    <w:rsid w:val="002E0D5A"/>
    <w:rsid w:val="002E1A01"/>
    <w:rsid w:val="002E4A4F"/>
    <w:rsid w:val="002E6B04"/>
    <w:rsid w:val="002E7CB5"/>
    <w:rsid w:val="002F1449"/>
    <w:rsid w:val="002F4C76"/>
    <w:rsid w:val="002F6814"/>
    <w:rsid w:val="002F6F73"/>
    <w:rsid w:val="00302240"/>
    <w:rsid w:val="00304FA6"/>
    <w:rsid w:val="003057C8"/>
    <w:rsid w:val="00307944"/>
    <w:rsid w:val="003210CE"/>
    <w:rsid w:val="00322850"/>
    <w:rsid w:val="003229C2"/>
    <w:rsid w:val="00334D3B"/>
    <w:rsid w:val="00340916"/>
    <w:rsid w:val="00344729"/>
    <w:rsid w:val="00350D22"/>
    <w:rsid w:val="00350D66"/>
    <w:rsid w:val="00354470"/>
    <w:rsid w:val="00365607"/>
    <w:rsid w:val="00381D93"/>
    <w:rsid w:val="0039047B"/>
    <w:rsid w:val="00393421"/>
    <w:rsid w:val="00395C08"/>
    <w:rsid w:val="00396DEE"/>
    <w:rsid w:val="003A038E"/>
    <w:rsid w:val="003A4E71"/>
    <w:rsid w:val="003B2984"/>
    <w:rsid w:val="003B4CEB"/>
    <w:rsid w:val="003D403C"/>
    <w:rsid w:val="003D62A5"/>
    <w:rsid w:val="003E1F13"/>
    <w:rsid w:val="003E2FD9"/>
    <w:rsid w:val="003F5D21"/>
    <w:rsid w:val="004002CD"/>
    <w:rsid w:val="00415443"/>
    <w:rsid w:val="0041697B"/>
    <w:rsid w:val="00422A55"/>
    <w:rsid w:val="00425BFA"/>
    <w:rsid w:val="00433F18"/>
    <w:rsid w:val="00444FF9"/>
    <w:rsid w:val="00446101"/>
    <w:rsid w:val="00446A99"/>
    <w:rsid w:val="004557DC"/>
    <w:rsid w:val="004559F0"/>
    <w:rsid w:val="004620C6"/>
    <w:rsid w:val="0046214F"/>
    <w:rsid w:val="00466EBB"/>
    <w:rsid w:val="00474E8B"/>
    <w:rsid w:val="004858DF"/>
    <w:rsid w:val="00494161"/>
    <w:rsid w:val="004A2043"/>
    <w:rsid w:val="004A2A2A"/>
    <w:rsid w:val="004A3927"/>
    <w:rsid w:val="004A75A3"/>
    <w:rsid w:val="004A7BE8"/>
    <w:rsid w:val="004C19D4"/>
    <w:rsid w:val="004C73B4"/>
    <w:rsid w:val="004D3E4F"/>
    <w:rsid w:val="004D51E0"/>
    <w:rsid w:val="004D64C4"/>
    <w:rsid w:val="004E0094"/>
    <w:rsid w:val="004E0FC1"/>
    <w:rsid w:val="004E12C3"/>
    <w:rsid w:val="004E186F"/>
    <w:rsid w:val="004F75C4"/>
    <w:rsid w:val="004F76B2"/>
    <w:rsid w:val="004F7D91"/>
    <w:rsid w:val="00502602"/>
    <w:rsid w:val="00503E1E"/>
    <w:rsid w:val="00514C4E"/>
    <w:rsid w:val="00516990"/>
    <w:rsid w:val="00520EF9"/>
    <w:rsid w:val="00521C32"/>
    <w:rsid w:val="00531CCF"/>
    <w:rsid w:val="005324F4"/>
    <w:rsid w:val="00537B93"/>
    <w:rsid w:val="00542B3A"/>
    <w:rsid w:val="005432F0"/>
    <w:rsid w:val="00544D47"/>
    <w:rsid w:val="00545843"/>
    <w:rsid w:val="00550A85"/>
    <w:rsid w:val="00562A50"/>
    <w:rsid w:val="0056388A"/>
    <w:rsid w:val="00565802"/>
    <w:rsid w:val="00565A47"/>
    <w:rsid w:val="00575719"/>
    <w:rsid w:val="00576C58"/>
    <w:rsid w:val="005808C5"/>
    <w:rsid w:val="00584D95"/>
    <w:rsid w:val="00587CCF"/>
    <w:rsid w:val="005920CF"/>
    <w:rsid w:val="0059419C"/>
    <w:rsid w:val="005A1498"/>
    <w:rsid w:val="005A1D53"/>
    <w:rsid w:val="005A20A6"/>
    <w:rsid w:val="005A7641"/>
    <w:rsid w:val="005B7F3C"/>
    <w:rsid w:val="005C12CD"/>
    <w:rsid w:val="005C2C51"/>
    <w:rsid w:val="005C2DE7"/>
    <w:rsid w:val="005C4E17"/>
    <w:rsid w:val="005C6683"/>
    <w:rsid w:val="005C6F43"/>
    <w:rsid w:val="005C7D8F"/>
    <w:rsid w:val="005D03BD"/>
    <w:rsid w:val="005D1021"/>
    <w:rsid w:val="005D6D2D"/>
    <w:rsid w:val="005D6D36"/>
    <w:rsid w:val="005E7930"/>
    <w:rsid w:val="005F2A5B"/>
    <w:rsid w:val="0060691E"/>
    <w:rsid w:val="00606B3A"/>
    <w:rsid w:val="00617DB9"/>
    <w:rsid w:val="00630573"/>
    <w:rsid w:val="0063231C"/>
    <w:rsid w:val="006343FE"/>
    <w:rsid w:val="00634CF2"/>
    <w:rsid w:val="006443F9"/>
    <w:rsid w:val="006535F4"/>
    <w:rsid w:val="00657D3C"/>
    <w:rsid w:val="00662713"/>
    <w:rsid w:val="00662D9A"/>
    <w:rsid w:val="00664365"/>
    <w:rsid w:val="0066596E"/>
    <w:rsid w:val="00666FA8"/>
    <w:rsid w:val="00670202"/>
    <w:rsid w:val="00675414"/>
    <w:rsid w:val="00682F21"/>
    <w:rsid w:val="00682FCF"/>
    <w:rsid w:val="00683CF3"/>
    <w:rsid w:val="00696D9A"/>
    <w:rsid w:val="00697F35"/>
    <w:rsid w:val="006A3FF1"/>
    <w:rsid w:val="006B2492"/>
    <w:rsid w:val="006B2EBB"/>
    <w:rsid w:val="006B3990"/>
    <w:rsid w:val="006C3E3B"/>
    <w:rsid w:val="006C5BA0"/>
    <w:rsid w:val="006C6A20"/>
    <w:rsid w:val="006C6EAC"/>
    <w:rsid w:val="006C6F0C"/>
    <w:rsid w:val="006D163E"/>
    <w:rsid w:val="006E3C6C"/>
    <w:rsid w:val="006F1371"/>
    <w:rsid w:val="006F1686"/>
    <w:rsid w:val="006F5C08"/>
    <w:rsid w:val="0070199B"/>
    <w:rsid w:val="0071579F"/>
    <w:rsid w:val="00715956"/>
    <w:rsid w:val="00724E45"/>
    <w:rsid w:val="00726340"/>
    <w:rsid w:val="0072724A"/>
    <w:rsid w:val="00741025"/>
    <w:rsid w:val="0074246F"/>
    <w:rsid w:val="00752694"/>
    <w:rsid w:val="00754971"/>
    <w:rsid w:val="00760063"/>
    <w:rsid w:val="00762B3B"/>
    <w:rsid w:val="00764177"/>
    <w:rsid w:val="00770A00"/>
    <w:rsid w:val="00771E8D"/>
    <w:rsid w:val="00775B35"/>
    <w:rsid w:val="007835D3"/>
    <w:rsid w:val="00785E1A"/>
    <w:rsid w:val="00785E4F"/>
    <w:rsid w:val="00785E71"/>
    <w:rsid w:val="007965B4"/>
    <w:rsid w:val="007B15A1"/>
    <w:rsid w:val="007B21C7"/>
    <w:rsid w:val="007B79BD"/>
    <w:rsid w:val="007C27BA"/>
    <w:rsid w:val="007C3786"/>
    <w:rsid w:val="007C4766"/>
    <w:rsid w:val="007C75FC"/>
    <w:rsid w:val="007D089A"/>
    <w:rsid w:val="007D0CCB"/>
    <w:rsid w:val="007D3829"/>
    <w:rsid w:val="007D3B95"/>
    <w:rsid w:val="007D49A9"/>
    <w:rsid w:val="007D4A36"/>
    <w:rsid w:val="007D5F2E"/>
    <w:rsid w:val="007D6676"/>
    <w:rsid w:val="007E1AC2"/>
    <w:rsid w:val="007E3535"/>
    <w:rsid w:val="007E3A20"/>
    <w:rsid w:val="007E3ABD"/>
    <w:rsid w:val="007E6840"/>
    <w:rsid w:val="007E6F10"/>
    <w:rsid w:val="007F5E66"/>
    <w:rsid w:val="00811956"/>
    <w:rsid w:val="008142FC"/>
    <w:rsid w:val="008169DF"/>
    <w:rsid w:val="0082170A"/>
    <w:rsid w:val="00821AE5"/>
    <w:rsid w:val="00825EC0"/>
    <w:rsid w:val="00827717"/>
    <w:rsid w:val="00827D18"/>
    <w:rsid w:val="00844308"/>
    <w:rsid w:val="00845B81"/>
    <w:rsid w:val="0085378A"/>
    <w:rsid w:val="00860719"/>
    <w:rsid w:val="00863E6E"/>
    <w:rsid w:val="00863ECF"/>
    <w:rsid w:val="0086778B"/>
    <w:rsid w:val="0087352F"/>
    <w:rsid w:val="00877001"/>
    <w:rsid w:val="0088039D"/>
    <w:rsid w:val="008848CA"/>
    <w:rsid w:val="008911C0"/>
    <w:rsid w:val="00892B09"/>
    <w:rsid w:val="00893380"/>
    <w:rsid w:val="008965B9"/>
    <w:rsid w:val="008A262A"/>
    <w:rsid w:val="008A4F9D"/>
    <w:rsid w:val="008A5B84"/>
    <w:rsid w:val="008A7776"/>
    <w:rsid w:val="008B1204"/>
    <w:rsid w:val="008B2BD8"/>
    <w:rsid w:val="008C18BA"/>
    <w:rsid w:val="008C31E9"/>
    <w:rsid w:val="008D2BF2"/>
    <w:rsid w:val="008D3EA7"/>
    <w:rsid w:val="008D70CC"/>
    <w:rsid w:val="008E014A"/>
    <w:rsid w:val="008E1E73"/>
    <w:rsid w:val="008E770D"/>
    <w:rsid w:val="008F57FE"/>
    <w:rsid w:val="008F6145"/>
    <w:rsid w:val="008F7EFA"/>
    <w:rsid w:val="009206A6"/>
    <w:rsid w:val="009247FE"/>
    <w:rsid w:val="00927532"/>
    <w:rsid w:val="009432AC"/>
    <w:rsid w:val="00946500"/>
    <w:rsid w:val="00946FBB"/>
    <w:rsid w:val="009503B6"/>
    <w:rsid w:val="00951A94"/>
    <w:rsid w:val="00952759"/>
    <w:rsid w:val="00954C77"/>
    <w:rsid w:val="00956CFE"/>
    <w:rsid w:val="00962F07"/>
    <w:rsid w:val="00967E85"/>
    <w:rsid w:val="0098479E"/>
    <w:rsid w:val="009A28FD"/>
    <w:rsid w:val="009A45AC"/>
    <w:rsid w:val="009A4900"/>
    <w:rsid w:val="009A6DCD"/>
    <w:rsid w:val="009B09DB"/>
    <w:rsid w:val="009B25A5"/>
    <w:rsid w:val="009B3386"/>
    <w:rsid w:val="009B7FC3"/>
    <w:rsid w:val="009C1475"/>
    <w:rsid w:val="009C67FA"/>
    <w:rsid w:val="009C74F3"/>
    <w:rsid w:val="009C76E5"/>
    <w:rsid w:val="009D291E"/>
    <w:rsid w:val="009D7FC2"/>
    <w:rsid w:val="009E0C1A"/>
    <w:rsid w:val="009E233A"/>
    <w:rsid w:val="009E5833"/>
    <w:rsid w:val="009F69C7"/>
    <w:rsid w:val="00A10D72"/>
    <w:rsid w:val="00A2174E"/>
    <w:rsid w:val="00A23722"/>
    <w:rsid w:val="00A36758"/>
    <w:rsid w:val="00A40551"/>
    <w:rsid w:val="00A44486"/>
    <w:rsid w:val="00A47DFE"/>
    <w:rsid w:val="00A50D3C"/>
    <w:rsid w:val="00A511C6"/>
    <w:rsid w:val="00A518BB"/>
    <w:rsid w:val="00A521D4"/>
    <w:rsid w:val="00A53757"/>
    <w:rsid w:val="00A5575A"/>
    <w:rsid w:val="00A605EF"/>
    <w:rsid w:val="00A6220F"/>
    <w:rsid w:val="00A661A4"/>
    <w:rsid w:val="00A702DE"/>
    <w:rsid w:val="00A70E2D"/>
    <w:rsid w:val="00A72923"/>
    <w:rsid w:val="00A81A6D"/>
    <w:rsid w:val="00A87636"/>
    <w:rsid w:val="00A942B5"/>
    <w:rsid w:val="00A945FF"/>
    <w:rsid w:val="00A97423"/>
    <w:rsid w:val="00AA0E54"/>
    <w:rsid w:val="00AA2DE4"/>
    <w:rsid w:val="00AA543F"/>
    <w:rsid w:val="00AA6E69"/>
    <w:rsid w:val="00AB0050"/>
    <w:rsid w:val="00AB3DB6"/>
    <w:rsid w:val="00AB462C"/>
    <w:rsid w:val="00AB4CC9"/>
    <w:rsid w:val="00AC585F"/>
    <w:rsid w:val="00AC5BC1"/>
    <w:rsid w:val="00AC5C80"/>
    <w:rsid w:val="00AD55AB"/>
    <w:rsid w:val="00AE087F"/>
    <w:rsid w:val="00AE0DC8"/>
    <w:rsid w:val="00AE2833"/>
    <w:rsid w:val="00AE7BAF"/>
    <w:rsid w:val="00AF066D"/>
    <w:rsid w:val="00AF47A6"/>
    <w:rsid w:val="00B21B43"/>
    <w:rsid w:val="00B257EB"/>
    <w:rsid w:val="00B26DDC"/>
    <w:rsid w:val="00B3358E"/>
    <w:rsid w:val="00B344AA"/>
    <w:rsid w:val="00B34F8D"/>
    <w:rsid w:val="00B41A77"/>
    <w:rsid w:val="00B51A01"/>
    <w:rsid w:val="00B55847"/>
    <w:rsid w:val="00B613F4"/>
    <w:rsid w:val="00B614A3"/>
    <w:rsid w:val="00B714BC"/>
    <w:rsid w:val="00B7184B"/>
    <w:rsid w:val="00B778C1"/>
    <w:rsid w:val="00B80086"/>
    <w:rsid w:val="00B8031F"/>
    <w:rsid w:val="00B80A43"/>
    <w:rsid w:val="00B85DB4"/>
    <w:rsid w:val="00B87095"/>
    <w:rsid w:val="00B87852"/>
    <w:rsid w:val="00B95E57"/>
    <w:rsid w:val="00BC1923"/>
    <w:rsid w:val="00BC2A87"/>
    <w:rsid w:val="00BC6192"/>
    <w:rsid w:val="00BD171B"/>
    <w:rsid w:val="00BE1999"/>
    <w:rsid w:val="00BF25B9"/>
    <w:rsid w:val="00BF5E7D"/>
    <w:rsid w:val="00C01569"/>
    <w:rsid w:val="00C10CB2"/>
    <w:rsid w:val="00C1321D"/>
    <w:rsid w:val="00C21A74"/>
    <w:rsid w:val="00C239AE"/>
    <w:rsid w:val="00C23BAB"/>
    <w:rsid w:val="00C25008"/>
    <w:rsid w:val="00C27CA0"/>
    <w:rsid w:val="00C3056D"/>
    <w:rsid w:val="00C3256C"/>
    <w:rsid w:val="00C34C7C"/>
    <w:rsid w:val="00C35C6F"/>
    <w:rsid w:val="00C36D44"/>
    <w:rsid w:val="00C4223D"/>
    <w:rsid w:val="00C552D6"/>
    <w:rsid w:val="00C61FB5"/>
    <w:rsid w:val="00C62F5C"/>
    <w:rsid w:val="00C6643F"/>
    <w:rsid w:val="00C7175F"/>
    <w:rsid w:val="00C75172"/>
    <w:rsid w:val="00C777BD"/>
    <w:rsid w:val="00C82B31"/>
    <w:rsid w:val="00C850E7"/>
    <w:rsid w:val="00C8604F"/>
    <w:rsid w:val="00C93E53"/>
    <w:rsid w:val="00C94A46"/>
    <w:rsid w:val="00C95468"/>
    <w:rsid w:val="00C9798C"/>
    <w:rsid w:val="00CA2E90"/>
    <w:rsid w:val="00CA533B"/>
    <w:rsid w:val="00CB0759"/>
    <w:rsid w:val="00CB3047"/>
    <w:rsid w:val="00CB39A9"/>
    <w:rsid w:val="00CB5CC8"/>
    <w:rsid w:val="00CB5D91"/>
    <w:rsid w:val="00CB7270"/>
    <w:rsid w:val="00CC0312"/>
    <w:rsid w:val="00CD4BD2"/>
    <w:rsid w:val="00CD5F2B"/>
    <w:rsid w:val="00CE1C42"/>
    <w:rsid w:val="00CE43DE"/>
    <w:rsid w:val="00CE71FE"/>
    <w:rsid w:val="00CF1DFB"/>
    <w:rsid w:val="00CF57EF"/>
    <w:rsid w:val="00CF6940"/>
    <w:rsid w:val="00D00ED9"/>
    <w:rsid w:val="00D05214"/>
    <w:rsid w:val="00D05587"/>
    <w:rsid w:val="00D10B08"/>
    <w:rsid w:val="00D10FC0"/>
    <w:rsid w:val="00D1430E"/>
    <w:rsid w:val="00D17F87"/>
    <w:rsid w:val="00D21D63"/>
    <w:rsid w:val="00D36679"/>
    <w:rsid w:val="00D41417"/>
    <w:rsid w:val="00D4571B"/>
    <w:rsid w:val="00D47AC9"/>
    <w:rsid w:val="00D501B7"/>
    <w:rsid w:val="00D521DD"/>
    <w:rsid w:val="00D53D8B"/>
    <w:rsid w:val="00D5497D"/>
    <w:rsid w:val="00D655C6"/>
    <w:rsid w:val="00D72A00"/>
    <w:rsid w:val="00D753AE"/>
    <w:rsid w:val="00D77BFE"/>
    <w:rsid w:val="00D77D54"/>
    <w:rsid w:val="00D80B6A"/>
    <w:rsid w:val="00D81BDE"/>
    <w:rsid w:val="00D91319"/>
    <w:rsid w:val="00D92472"/>
    <w:rsid w:val="00D941DF"/>
    <w:rsid w:val="00D979EE"/>
    <w:rsid w:val="00DA1667"/>
    <w:rsid w:val="00DA1DA7"/>
    <w:rsid w:val="00DA3467"/>
    <w:rsid w:val="00DB0126"/>
    <w:rsid w:val="00DB2570"/>
    <w:rsid w:val="00DB6AE9"/>
    <w:rsid w:val="00DC0B97"/>
    <w:rsid w:val="00DC31E8"/>
    <w:rsid w:val="00DC35FF"/>
    <w:rsid w:val="00DD49DE"/>
    <w:rsid w:val="00DD5E51"/>
    <w:rsid w:val="00DE138A"/>
    <w:rsid w:val="00DE3431"/>
    <w:rsid w:val="00DE644E"/>
    <w:rsid w:val="00DE6A96"/>
    <w:rsid w:val="00DF4AB6"/>
    <w:rsid w:val="00DF59F8"/>
    <w:rsid w:val="00E131D8"/>
    <w:rsid w:val="00E17093"/>
    <w:rsid w:val="00E20A45"/>
    <w:rsid w:val="00E236C2"/>
    <w:rsid w:val="00E27D7E"/>
    <w:rsid w:val="00E307CF"/>
    <w:rsid w:val="00E31686"/>
    <w:rsid w:val="00E3726C"/>
    <w:rsid w:val="00E37BFA"/>
    <w:rsid w:val="00E416B2"/>
    <w:rsid w:val="00E43730"/>
    <w:rsid w:val="00E4609B"/>
    <w:rsid w:val="00E4613C"/>
    <w:rsid w:val="00E505D5"/>
    <w:rsid w:val="00E56492"/>
    <w:rsid w:val="00E56C36"/>
    <w:rsid w:val="00E603E1"/>
    <w:rsid w:val="00E63AFF"/>
    <w:rsid w:val="00E702E3"/>
    <w:rsid w:val="00E731B1"/>
    <w:rsid w:val="00E75D88"/>
    <w:rsid w:val="00E75FFA"/>
    <w:rsid w:val="00E764FF"/>
    <w:rsid w:val="00E8572D"/>
    <w:rsid w:val="00E910C6"/>
    <w:rsid w:val="00E912A0"/>
    <w:rsid w:val="00E930EE"/>
    <w:rsid w:val="00E9523E"/>
    <w:rsid w:val="00E96C2F"/>
    <w:rsid w:val="00EA39B2"/>
    <w:rsid w:val="00EA6A0D"/>
    <w:rsid w:val="00EB0FD9"/>
    <w:rsid w:val="00EB2F40"/>
    <w:rsid w:val="00EB4C06"/>
    <w:rsid w:val="00EC2CEA"/>
    <w:rsid w:val="00ED233D"/>
    <w:rsid w:val="00ED2593"/>
    <w:rsid w:val="00ED4361"/>
    <w:rsid w:val="00ED4E58"/>
    <w:rsid w:val="00EE351B"/>
    <w:rsid w:val="00EF38FE"/>
    <w:rsid w:val="00EF62A1"/>
    <w:rsid w:val="00F003F9"/>
    <w:rsid w:val="00F06E4E"/>
    <w:rsid w:val="00F1088E"/>
    <w:rsid w:val="00F10C53"/>
    <w:rsid w:val="00F1391A"/>
    <w:rsid w:val="00F3175B"/>
    <w:rsid w:val="00F337B9"/>
    <w:rsid w:val="00F42EFD"/>
    <w:rsid w:val="00F47BD3"/>
    <w:rsid w:val="00F52B00"/>
    <w:rsid w:val="00F550E1"/>
    <w:rsid w:val="00F562CF"/>
    <w:rsid w:val="00F62B20"/>
    <w:rsid w:val="00F66187"/>
    <w:rsid w:val="00F67476"/>
    <w:rsid w:val="00FA7CEC"/>
    <w:rsid w:val="00FB304D"/>
    <w:rsid w:val="00FB48F8"/>
    <w:rsid w:val="00FB7BDA"/>
    <w:rsid w:val="00FC158A"/>
    <w:rsid w:val="00FC6945"/>
    <w:rsid w:val="00FD1E43"/>
    <w:rsid w:val="00FE2F2B"/>
    <w:rsid w:val="00FE5385"/>
    <w:rsid w:val="00FF30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paragraph" w:styleId="Heading1">
    <w:name w:val="heading 1"/>
    <w:basedOn w:val="Normal"/>
    <w:next w:val="Normal"/>
    <w:link w:val="Heading1Char"/>
    <w:qFormat/>
    <w:rsid w:val="002B5D6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2B5D66"/>
    <w:rPr>
      <w:rFonts w:asciiTheme="majorHAnsi" w:eastAsiaTheme="majorEastAsia" w:hAnsiTheme="majorHAnsi" w:cstheme="majorBidi"/>
      <w:b/>
      <w:bCs/>
      <w:color w:val="365F91" w:themeColor="accent1" w:themeShade="BF"/>
      <w:sz w:val="28"/>
      <w:szCs w:val="28"/>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576776">
      <w:bodyDiv w:val="1"/>
      <w:marLeft w:val="0"/>
      <w:marRight w:val="0"/>
      <w:marTop w:val="0"/>
      <w:marBottom w:val="0"/>
      <w:divBdr>
        <w:top w:val="none" w:sz="0" w:space="0" w:color="auto"/>
        <w:left w:val="none" w:sz="0" w:space="0" w:color="auto"/>
        <w:bottom w:val="none" w:sz="0" w:space="0" w:color="auto"/>
        <w:right w:val="none" w:sz="0" w:space="0" w:color="auto"/>
      </w:divBdr>
    </w:div>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356076960">
      <w:bodyDiv w:val="1"/>
      <w:marLeft w:val="0"/>
      <w:marRight w:val="0"/>
      <w:marTop w:val="0"/>
      <w:marBottom w:val="0"/>
      <w:divBdr>
        <w:top w:val="none" w:sz="0" w:space="0" w:color="auto"/>
        <w:left w:val="none" w:sz="0" w:space="0" w:color="auto"/>
        <w:bottom w:val="none" w:sz="0" w:space="0" w:color="auto"/>
        <w:right w:val="none" w:sz="0" w:space="0" w:color="auto"/>
      </w:divBdr>
      <w:divsChild>
        <w:div w:id="2030521578">
          <w:marLeft w:val="994"/>
          <w:marRight w:val="0"/>
          <w:marTop w:val="77"/>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danyjy@chinamobil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Klaus.moschner@ngmn.org"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439A41B1-38AE-430C-AB71-DBB2393D9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401</Words>
  <Characters>2292</Characters>
  <Application>Microsoft Office Word</Application>
  <DocSecurity>0</DocSecurity>
  <Lines>19</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2688</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Mirko</cp:lastModifiedBy>
  <cp:revision>2</cp:revision>
  <cp:lastPrinted>2015-09-21T22:48:00Z</cp:lastPrinted>
  <dcterms:created xsi:type="dcterms:W3CDTF">2017-10-04T04:08:00Z</dcterms:created>
  <dcterms:modified xsi:type="dcterms:W3CDTF">2017-10-04T04:08:00Z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